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F0" w:rsidRDefault="00FE60F0" w:rsidP="00FE60F0">
      <w:pPr>
        <w:spacing w:after="0" w:line="259" w:lineRule="auto"/>
        <w:ind w:left="0" w:firstLine="0"/>
        <w:rPr>
          <w:b/>
          <w:sz w:val="32"/>
        </w:rPr>
      </w:pPr>
    </w:p>
    <w:p w:rsidR="00EA4EDD" w:rsidRDefault="00FE60F0" w:rsidP="00FE60F0">
      <w:pPr>
        <w:spacing w:after="0" w:line="259" w:lineRule="auto"/>
        <w:ind w:left="0" w:firstLine="0"/>
      </w:pPr>
      <w:r>
        <w:rPr>
          <w:b/>
          <w:sz w:val="32"/>
        </w:rPr>
        <w:t xml:space="preserve">Entre les soussignés : </w:t>
      </w:r>
    </w:p>
    <w:p w:rsidR="00EA4EDD" w:rsidRDefault="00FE60F0">
      <w:pPr>
        <w:spacing w:after="0" w:line="259" w:lineRule="auto"/>
        <w:ind w:left="0" w:firstLine="0"/>
      </w:pPr>
      <w:r>
        <w:t xml:space="preserve"> </w:t>
      </w:r>
    </w:p>
    <w:p w:rsidR="00EA4EDD" w:rsidRDefault="00FE60F0">
      <w:pPr>
        <w:ind w:left="-5"/>
      </w:pPr>
      <w:r>
        <w:t xml:space="preserve">RGR Informatique,  </w:t>
      </w:r>
    </w:p>
    <w:p w:rsidR="00EA4EDD" w:rsidRDefault="007951DC">
      <w:pPr>
        <w:ind w:left="-5"/>
      </w:pPr>
      <w:r>
        <w:t>336, Route d’Arpigny</w:t>
      </w:r>
    </w:p>
    <w:p w:rsidR="00EA4EDD" w:rsidRDefault="00FE60F0">
      <w:pPr>
        <w:ind w:left="-5"/>
      </w:pPr>
      <w:r>
        <w:t xml:space="preserve">74250 Fillinges,  </w:t>
      </w:r>
    </w:p>
    <w:p w:rsidR="00EA4EDD" w:rsidRDefault="00FE60F0">
      <w:pPr>
        <w:ind w:left="-5"/>
      </w:pPr>
      <w:r>
        <w:t xml:space="preserve">RCS 815 408 034 Thonon-les-Bains  </w:t>
      </w:r>
    </w:p>
    <w:p w:rsidR="00EA4EDD" w:rsidRDefault="00FE60F0">
      <w:pPr>
        <w:spacing w:after="0" w:line="259" w:lineRule="auto"/>
        <w:ind w:left="0" w:firstLine="0"/>
      </w:pPr>
      <w:r>
        <w:t xml:space="preserve"> </w:t>
      </w:r>
      <w:r>
        <w:tab/>
        <w:t xml:space="preserve"> </w:t>
      </w:r>
    </w:p>
    <w:p w:rsidR="00EA4EDD" w:rsidRDefault="00FE60F0">
      <w:pPr>
        <w:ind w:left="-5"/>
      </w:pPr>
      <w:r>
        <w:t xml:space="preserve">Représenté par Raphaël-Gabriel Russo, Chef d’entreprise.  </w:t>
      </w:r>
    </w:p>
    <w:p w:rsidR="00EA4EDD" w:rsidRDefault="00FE60F0">
      <w:pPr>
        <w:spacing w:after="21" w:line="259" w:lineRule="auto"/>
        <w:ind w:left="0" w:firstLine="0"/>
      </w:pPr>
      <w:r>
        <w:t xml:space="preserve"> </w:t>
      </w:r>
    </w:p>
    <w:p w:rsidR="00EA4EDD" w:rsidRDefault="00FE60F0">
      <w:pPr>
        <w:ind w:left="-5"/>
      </w:pPr>
      <w:r>
        <w:t xml:space="preserve">D’une part, </w:t>
      </w:r>
    </w:p>
    <w:p w:rsidR="00EA4EDD" w:rsidRDefault="00FE60F0">
      <w:pPr>
        <w:spacing w:after="14" w:line="259" w:lineRule="auto"/>
        <w:ind w:left="0" w:firstLine="0"/>
      </w:pPr>
      <w:r>
        <w:rPr>
          <w:b/>
        </w:rPr>
        <w:t xml:space="preserve"> </w:t>
      </w:r>
    </w:p>
    <w:p w:rsidR="00EA4EDD" w:rsidRDefault="00FE60F0">
      <w:pPr>
        <w:spacing w:after="0" w:line="259" w:lineRule="auto"/>
        <w:ind w:left="0" w:firstLine="0"/>
      </w:pPr>
      <w:r>
        <w:rPr>
          <w:b/>
          <w:sz w:val="28"/>
        </w:rPr>
        <w:t xml:space="preserve">Et : </w:t>
      </w:r>
    </w:p>
    <w:p w:rsidR="00EA4EDD" w:rsidRDefault="00FE60F0">
      <w:pPr>
        <w:spacing w:after="0" w:line="259" w:lineRule="auto"/>
        <w:ind w:left="0" w:firstLine="0"/>
      </w:pPr>
      <w:r>
        <w:t xml:space="preserve"> </w:t>
      </w:r>
    </w:p>
    <w:p w:rsidR="00EA4EDD" w:rsidRDefault="00FE60F0">
      <w:pPr>
        <w:spacing w:after="0" w:line="259" w:lineRule="auto"/>
        <w:ind w:left="0" w:firstLine="0"/>
      </w:pPr>
      <w:r>
        <w:t xml:space="preserve"> </w:t>
      </w:r>
    </w:p>
    <w:p w:rsidR="00FE60F0" w:rsidRDefault="00FE60F0">
      <w:pPr>
        <w:spacing w:after="0" w:line="259" w:lineRule="auto"/>
        <w:ind w:left="0" w:firstLine="0"/>
      </w:pPr>
    </w:p>
    <w:p w:rsidR="00EA4EDD" w:rsidRDefault="00FE60F0">
      <w:pPr>
        <w:spacing w:after="21" w:line="259" w:lineRule="auto"/>
        <w:ind w:left="0" w:firstLine="0"/>
      </w:pPr>
      <w:r>
        <w:t xml:space="preserve"> </w:t>
      </w:r>
    </w:p>
    <w:p w:rsidR="00EA4EDD" w:rsidRDefault="00FE60F0">
      <w:pPr>
        <w:ind w:left="-5"/>
      </w:pPr>
      <w:r>
        <w:t xml:space="preserve">D’autre part, </w:t>
      </w:r>
    </w:p>
    <w:p w:rsidR="00EA4EDD" w:rsidRDefault="00FE60F0">
      <w:pPr>
        <w:spacing w:after="52" w:line="259" w:lineRule="auto"/>
        <w:ind w:left="0" w:firstLine="0"/>
      </w:pPr>
      <w:r>
        <w:rPr>
          <w:b/>
        </w:rPr>
        <w:t xml:space="preserve"> </w:t>
      </w:r>
    </w:p>
    <w:p w:rsidR="00EA4EDD" w:rsidRDefault="00FE60F0">
      <w:pPr>
        <w:spacing w:after="0" w:line="259" w:lineRule="auto"/>
        <w:ind w:left="-5"/>
      </w:pPr>
      <w:r>
        <w:rPr>
          <w:b/>
          <w:sz w:val="32"/>
        </w:rPr>
        <w:t xml:space="preserve">Il a été arrêté et convenu ce qui suit : </w:t>
      </w:r>
    </w:p>
    <w:p w:rsidR="00EA4EDD" w:rsidRDefault="00FE60F0">
      <w:pPr>
        <w:spacing w:after="15" w:line="259" w:lineRule="auto"/>
        <w:ind w:left="0" w:firstLine="0"/>
      </w:pPr>
      <w:r>
        <w:rPr>
          <w:b/>
        </w:rPr>
        <w:t xml:space="preserve"> </w:t>
      </w:r>
    </w:p>
    <w:p w:rsidR="00EA4EDD" w:rsidRDefault="00FE60F0">
      <w:pPr>
        <w:spacing w:after="0" w:line="259" w:lineRule="auto"/>
        <w:ind w:left="-5"/>
      </w:pPr>
      <w:r>
        <w:rPr>
          <w:b/>
          <w:sz w:val="28"/>
          <w:u w:val="single" w:color="000000"/>
        </w:rPr>
        <w:t>Article un - Objet de la prestation</w:t>
      </w:r>
      <w:r>
        <w:rPr>
          <w:b/>
          <w:sz w:val="28"/>
        </w:rPr>
        <w:t xml:space="preserve"> :</w:t>
      </w:r>
      <w:r>
        <w:rPr>
          <w:b/>
          <w:sz w:val="27"/>
        </w:rPr>
        <w:t xml:space="preserve"> </w:t>
      </w:r>
    </w:p>
    <w:p w:rsidR="00EA4EDD" w:rsidRDefault="00FE60F0">
      <w:pPr>
        <w:ind w:left="-5"/>
      </w:pPr>
      <w:r>
        <w:t xml:space="preserve">En vertu du présent contrat, le Prestataire s'engage à fournir au Client la maintenance des ordinateurs et des imprimantes situés dans les locaux du client qui se trouvent </w:t>
      </w:r>
      <w:r w:rsidR="00C135B2">
        <w:t>à l’adresse ci-dessus.</w:t>
      </w:r>
      <w:r>
        <w:t xml:space="preserve"> Il est rappelé que le système informatique installé dans ses locaux comprend les appareils suivants : </w:t>
      </w:r>
    </w:p>
    <w:p w:rsidR="00EA4EDD" w:rsidRDefault="00FE60F0">
      <w:pPr>
        <w:spacing w:after="0" w:line="259" w:lineRule="auto"/>
        <w:ind w:left="0" w:firstLine="0"/>
      </w:pPr>
      <w:r>
        <w:t xml:space="preserve"> </w:t>
      </w:r>
    </w:p>
    <w:p w:rsidR="00EA4EDD" w:rsidRDefault="00FE60F0">
      <w:pPr>
        <w:spacing w:after="0" w:line="259" w:lineRule="auto"/>
        <w:ind w:left="0" w:firstLine="0"/>
      </w:pPr>
      <w:r>
        <w:t xml:space="preserve"> </w:t>
      </w:r>
    </w:p>
    <w:tbl>
      <w:tblPr>
        <w:tblStyle w:val="TableGrid"/>
        <w:tblW w:w="10916" w:type="dxa"/>
        <w:tblInd w:w="-71" w:type="dxa"/>
        <w:tblCellMar>
          <w:top w:w="77" w:type="dxa"/>
          <w:left w:w="115" w:type="dxa"/>
          <w:right w:w="115" w:type="dxa"/>
        </w:tblCellMar>
        <w:tblLook w:val="04A0" w:firstRow="1" w:lastRow="0" w:firstColumn="1" w:lastColumn="0" w:noHBand="0" w:noVBand="1"/>
      </w:tblPr>
      <w:tblGrid>
        <w:gridCol w:w="2726"/>
        <w:gridCol w:w="2731"/>
        <w:gridCol w:w="2731"/>
        <w:gridCol w:w="2728"/>
      </w:tblGrid>
      <w:tr w:rsidR="00EA4EDD" w:rsidTr="00C135B2">
        <w:trPr>
          <w:trHeight w:val="594"/>
        </w:trPr>
        <w:tc>
          <w:tcPr>
            <w:tcW w:w="2726" w:type="dxa"/>
            <w:tcBorders>
              <w:top w:val="double" w:sz="6" w:space="0" w:color="000000"/>
              <w:left w:val="single" w:sz="9" w:space="0" w:color="000000"/>
              <w:bottom w:val="single" w:sz="12" w:space="0" w:color="000000"/>
              <w:right w:val="double" w:sz="6" w:space="0" w:color="000000"/>
            </w:tcBorders>
            <w:vAlign w:val="center"/>
          </w:tcPr>
          <w:p w:rsidR="00EA4EDD" w:rsidRPr="00C135B2" w:rsidRDefault="00FE60F0" w:rsidP="00C135B2">
            <w:pPr>
              <w:spacing w:after="0" w:line="259" w:lineRule="auto"/>
              <w:ind w:left="0" w:right="20" w:firstLine="0"/>
              <w:jc w:val="center"/>
              <w:rPr>
                <w:b/>
                <w:sz w:val="28"/>
              </w:rPr>
            </w:pPr>
            <w:r w:rsidRPr="00C135B2">
              <w:rPr>
                <w:b/>
                <w:sz w:val="28"/>
              </w:rPr>
              <w:t>Nature de l'appareil</w:t>
            </w:r>
          </w:p>
        </w:tc>
        <w:tc>
          <w:tcPr>
            <w:tcW w:w="2731" w:type="dxa"/>
            <w:tcBorders>
              <w:top w:val="double" w:sz="6" w:space="0" w:color="000000"/>
              <w:left w:val="double" w:sz="6" w:space="0" w:color="000000"/>
              <w:bottom w:val="single" w:sz="12" w:space="0" w:color="000000"/>
              <w:right w:val="single" w:sz="12" w:space="0" w:color="000000"/>
            </w:tcBorders>
            <w:vAlign w:val="center"/>
          </w:tcPr>
          <w:p w:rsidR="00EA4EDD" w:rsidRPr="00C135B2" w:rsidRDefault="00FE60F0" w:rsidP="00C135B2">
            <w:pPr>
              <w:spacing w:after="0" w:line="259" w:lineRule="auto"/>
              <w:ind w:left="0" w:right="11" w:firstLine="0"/>
              <w:jc w:val="center"/>
              <w:rPr>
                <w:b/>
                <w:sz w:val="28"/>
              </w:rPr>
            </w:pPr>
            <w:r w:rsidRPr="00C135B2">
              <w:rPr>
                <w:b/>
                <w:sz w:val="28"/>
              </w:rPr>
              <w:t>Marque</w:t>
            </w:r>
          </w:p>
        </w:tc>
        <w:tc>
          <w:tcPr>
            <w:tcW w:w="2731" w:type="dxa"/>
            <w:tcBorders>
              <w:top w:val="double" w:sz="6" w:space="0" w:color="000000"/>
              <w:left w:val="single" w:sz="12" w:space="0" w:color="000000"/>
              <w:bottom w:val="single" w:sz="12" w:space="0" w:color="000000"/>
              <w:right w:val="double" w:sz="6" w:space="0" w:color="000000"/>
            </w:tcBorders>
            <w:vAlign w:val="center"/>
          </w:tcPr>
          <w:p w:rsidR="00EA4EDD" w:rsidRPr="00C135B2" w:rsidRDefault="00FE60F0" w:rsidP="00C135B2">
            <w:pPr>
              <w:spacing w:after="0" w:line="259" w:lineRule="auto"/>
              <w:ind w:left="0" w:right="16" w:firstLine="0"/>
              <w:jc w:val="center"/>
              <w:rPr>
                <w:b/>
                <w:sz w:val="28"/>
              </w:rPr>
            </w:pPr>
            <w:r w:rsidRPr="00C135B2">
              <w:rPr>
                <w:b/>
                <w:sz w:val="28"/>
              </w:rPr>
              <w:t>Modèle</w:t>
            </w:r>
          </w:p>
        </w:tc>
        <w:tc>
          <w:tcPr>
            <w:tcW w:w="2728" w:type="dxa"/>
            <w:tcBorders>
              <w:top w:val="double" w:sz="6" w:space="0" w:color="000000"/>
              <w:left w:val="double" w:sz="6" w:space="0" w:color="000000"/>
              <w:bottom w:val="single" w:sz="12" w:space="0" w:color="000000"/>
              <w:right w:val="single" w:sz="10" w:space="0" w:color="000000"/>
            </w:tcBorders>
            <w:vAlign w:val="center"/>
          </w:tcPr>
          <w:p w:rsidR="00EA4EDD" w:rsidRPr="00C135B2" w:rsidRDefault="00FE60F0" w:rsidP="00C135B2">
            <w:pPr>
              <w:spacing w:after="0" w:line="259" w:lineRule="auto"/>
              <w:ind w:left="0" w:right="12" w:firstLine="0"/>
              <w:jc w:val="center"/>
              <w:rPr>
                <w:b/>
                <w:sz w:val="28"/>
              </w:rPr>
            </w:pPr>
            <w:r w:rsidRPr="00C135B2">
              <w:rPr>
                <w:b/>
                <w:sz w:val="28"/>
              </w:rPr>
              <w:t>Quantité</w:t>
            </w:r>
          </w:p>
        </w:tc>
      </w:tr>
      <w:tr w:rsidR="00EA4EDD" w:rsidTr="00C135B2">
        <w:trPr>
          <w:trHeight w:val="518"/>
        </w:trPr>
        <w:tc>
          <w:tcPr>
            <w:tcW w:w="2726" w:type="dxa"/>
            <w:tcBorders>
              <w:top w:val="single" w:sz="12" w:space="0" w:color="000000"/>
              <w:left w:val="single" w:sz="9" w:space="0" w:color="000000"/>
              <w:bottom w:val="single" w:sz="12" w:space="0" w:color="000000"/>
              <w:right w:val="double" w:sz="6" w:space="0" w:color="000000"/>
            </w:tcBorders>
            <w:vAlign w:val="center"/>
          </w:tcPr>
          <w:p w:rsidR="00EA4EDD" w:rsidRDefault="00EA4EDD" w:rsidP="00C135B2">
            <w:pPr>
              <w:spacing w:after="0" w:line="259" w:lineRule="auto"/>
              <w:ind w:left="34" w:firstLine="0"/>
              <w:jc w:val="center"/>
            </w:pPr>
          </w:p>
        </w:tc>
        <w:tc>
          <w:tcPr>
            <w:tcW w:w="2731" w:type="dxa"/>
            <w:tcBorders>
              <w:top w:val="single" w:sz="12" w:space="0" w:color="000000"/>
              <w:left w:val="double" w:sz="6" w:space="0" w:color="000000"/>
              <w:bottom w:val="single" w:sz="12" w:space="0" w:color="000000"/>
              <w:right w:val="single" w:sz="12" w:space="0" w:color="000000"/>
            </w:tcBorders>
            <w:vAlign w:val="center"/>
          </w:tcPr>
          <w:p w:rsidR="00EA4EDD" w:rsidRDefault="00EA4EDD" w:rsidP="00C135B2">
            <w:pPr>
              <w:spacing w:after="0" w:line="259" w:lineRule="auto"/>
              <w:ind w:left="40" w:firstLine="0"/>
              <w:jc w:val="center"/>
            </w:pPr>
          </w:p>
        </w:tc>
        <w:tc>
          <w:tcPr>
            <w:tcW w:w="2731" w:type="dxa"/>
            <w:tcBorders>
              <w:top w:val="single" w:sz="12" w:space="0" w:color="000000"/>
              <w:left w:val="single" w:sz="12" w:space="0" w:color="000000"/>
              <w:bottom w:val="single" w:sz="12" w:space="0" w:color="000000"/>
              <w:right w:val="double" w:sz="6" w:space="0" w:color="000000"/>
            </w:tcBorders>
            <w:vAlign w:val="center"/>
          </w:tcPr>
          <w:p w:rsidR="00EA4EDD" w:rsidRDefault="00EA4EDD" w:rsidP="00C135B2">
            <w:pPr>
              <w:spacing w:after="0" w:line="259" w:lineRule="auto"/>
              <w:ind w:left="37" w:firstLine="0"/>
              <w:jc w:val="center"/>
            </w:pPr>
          </w:p>
        </w:tc>
        <w:tc>
          <w:tcPr>
            <w:tcW w:w="2728" w:type="dxa"/>
            <w:tcBorders>
              <w:top w:val="single" w:sz="12" w:space="0" w:color="000000"/>
              <w:left w:val="double" w:sz="6" w:space="0" w:color="000000"/>
              <w:bottom w:val="single" w:sz="12" w:space="0" w:color="000000"/>
              <w:right w:val="single" w:sz="10" w:space="0" w:color="000000"/>
            </w:tcBorders>
            <w:vAlign w:val="center"/>
          </w:tcPr>
          <w:p w:rsidR="00EA4EDD" w:rsidRDefault="00EA4EDD" w:rsidP="00C135B2">
            <w:pPr>
              <w:spacing w:after="0" w:line="259" w:lineRule="auto"/>
              <w:ind w:left="42" w:firstLine="0"/>
              <w:jc w:val="center"/>
            </w:pPr>
          </w:p>
        </w:tc>
      </w:tr>
      <w:tr w:rsidR="00EA4EDD" w:rsidTr="00C135B2">
        <w:trPr>
          <w:trHeight w:val="519"/>
        </w:trPr>
        <w:tc>
          <w:tcPr>
            <w:tcW w:w="2726" w:type="dxa"/>
            <w:tcBorders>
              <w:top w:val="single" w:sz="12" w:space="0" w:color="000000"/>
              <w:left w:val="single" w:sz="9" w:space="0" w:color="000000"/>
              <w:bottom w:val="single" w:sz="12" w:space="0" w:color="000000"/>
              <w:right w:val="double" w:sz="6" w:space="0" w:color="000000"/>
            </w:tcBorders>
            <w:vAlign w:val="center"/>
          </w:tcPr>
          <w:p w:rsidR="00EA4EDD" w:rsidRDefault="00EA4EDD" w:rsidP="00C135B2">
            <w:pPr>
              <w:spacing w:after="0" w:line="259" w:lineRule="auto"/>
              <w:ind w:left="34" w:firstLine="0"/>
              <w:jc w:val="center"/>
            </w:pPr>
          </w:p>
        </w:tc>
        <w:tc>
          <w:tcPr>
            <w:tcW w:w="2731" w:type="dxa"/>
            <w:tcBorders>
              <w:top w:val="single" w:sz="12" w:space="0" w:color="000000"/>
              <w:left w:val="double" w:sz="6" w:space="0" w:color="000000"/>
              <w:bottom w:val="single" w:sz="12" w:space="0" w:color="000000"/>
              <w:right w:val="single" w:sz="12" w:space="0" w:color="000000"/>
            </w:tcBorders>
            <w:vAlign w:val="center"/>
          </w:tcPr>
          <w:p w:rsidR="00EA4EDD" w:rsidRDefault="00EA4EDD" w:rsidP="00C135B2">
            <w:pPr>
              <w:spacing w:after="0" w:line="259" w:lineRule="auto"/>
              <w:ind w:left="40" w:firstLine="0"/>
              <w:jc w:val="center"/>
            </w:pPr>
          </w:p>
        </w:tc>
        <w:tc>
          <w:tcPr>
            <w:tcW w:w="2731" w:type="dxa"/>
            <w:tcBorders>
              <w:top w:val="single" w:sz="12" w:space="0" w:color="000000"/>
              <w:left w:val="single" w:sz="12" w:space="0" w:color="000000"/>
              <w:bottom w:val="single" w:sz="12" w:space="0" w:color="000000"/>
              <w:right w:val="double" w:sz="6" w:space="0" w:color="000000"/>
            </w:tcBorders>
            <w:vAlign w:val="center"/>
          </w:tcPr>
          <w:p w:rsidR="00EA4EDD" w:rsidRDefault="00EA4EDD" w:rsidP="00C135B2">
            <w:pPr>
              <w:spacing w:after="0" w:line="259" w:lineRule="auto"/>
              <w:ind w:left="37" w:firstLine="0"/>
              <w:jc w:val="center"/>
            </w:pPr>
          </w:p>
        </w:tc>
        <w:tc>
          <w:tcPr>
            <w:tcW w:w="2728" w:type="dxa"/>
            <w:tcBorders>
              <w:top w:val="single" w:sz="12" w:space="0" w:color="000000"/>
              <w:left w:val="double" w:sz="6" w:space="0" w:color="000000"/>
              <w:bottom w:val="single" w:sz="12" w:space="0" w:color="000000"/>
              <w:right w:val="single" w:sz="10" w:space="0" w:color="000000"/>
            </w:tcBorders>
            <w:vAlign w:val="center"/>
          </w:tcPr>
          <w:p w:rsidR="00EA4EDD" w:rsidRDefault="00EA4EDD" w:rsidP="00C135B2">
            <w:pPr>
              <w:spacing w:after="0" w:line="259" w:lineRule="auto"/>
              <w:ind w:left="42" w:firstLine="0"/>
              <w:jc w:val="center"/>
            </w:pPr>
          </w:p>
        </w:tc>
      </w:tr>
      <w:tr w:rsidR="00EA4EDD" w:rsidTr="00C135B2">
        <w:trPr>
          <w:trHeight w:val="521"/>
        </w:trPr>
        <w:tc>
          <w:tcPr>
            <w:tcW w:w="2726" w:type="dxa"/>
            <w:tcBorders>
              <w:top w:val="single" w:sz="12" w:space="0" w:color="000000"/>
              <w:left w:val="single" w:sz="9" w:space="0" w:color="000000"/>
              <w:bottom w:val="single" w:sz="12" w:space="0" w:color="000000"/>
              <w:right w:val="double" w:sz="6" w:space="0" w:color="000000"/>
            </w:tcBorders>
            <w:vAlign w:val="center"/>
          </w:tcPr>
          <w:p w:rsidR="00EA4EDD" w:rsidRDefault="00EA4EDD" w:rsidP="00C135B2">
            <w:pPr>
              <w:spacing w:after="0" w:line="259" w:lineRule="auto"/>
              <w:ind w:left="34" w:firstLine="0"/>
              <w:jc w:val="center"/>
            </w:pPr>
          </w:p>
        </w:tc>
        <w:tc>
          <w:tcPr>
            <w:tcW w:w="2731" w:type="dxa"/>
            <w:tcBorders>
              <w:top w:val="single" w:sz="12" w:space="0" w:color="000000"/>
              <w:left w:val="double" w:sz="6" w:space="0" w:color="000000"/>
              <w:bottom w:val="single" w:sz="12" w:space="0" w:color="000000"/>
              <w:right w:val="single" w:sz="12" w:space="0" w:color="000000"/>
            </w:tcBorders>
            <w:vAlign w:val="center"/>
          </w:tcPr>
          <w:p w:rsidR="00EA4EDD" w:rsidRDefault="00EA4EDD" w:rsidP="00C135B2">
            <w:pPr>
              <w:spacing w:after="0" w:line="259" w:lineRule="auto"/>
              <w:ind w:left="40" w:firstLine="0"/>
              <w:jc w:val="center"/>
            </w:pPr>
          </w:p>
        </w:tc>
        <w:tc>
          <w:tcPr>
            <w:tcW w:w="2731" w:type="dxa"/>
            <w:tcBorders>
              <w:top w:val="single" w:sz="12" w:space="0" w:color="000000"/>
              <w:left w:val="single" w:sz="12" w:space="0" w:color="000000"/>
              <w:bottom w:val="single" w:sz="12" w:space="0" w:color="000000"/>
              <w:right w:val="double" w:sz="6" w:space="0" w:color="000000"/>
            </w:tcBorders>
            <w:vAlign w:val="center"/>
          </w:tcPr>
          <w:p w:rsidR="00EA4EDD" w:rsidRDefault="00EA4EDD" w:rsidP="00C135B2">
            <w:pPr>
              <w:spacing w:after="0" w:line="259" w:lineRule="auto"/>
              <w:ind w:left="37" w:firstLine="0"/>
              <w:jc w:val="center"/>
            </w:pPr>
          </w:p>
        </w:tc>
        <w:tc>
          <w:tcPr>
            <w:tcW w:w="2728" w:type="dxa"/>
            <w:tcBorders>
              <w:top w:val="single" w:sz="12" w:space="0" w:color="000000"/>
              <w:left w:val="double" w:sz="6" w:space="0" w:color="000000"/>
              <w:bottom w:val="single" w:sz="12" w:space="0" w:color="000000"/>
              <w:right w:val="single" w:sz="10" w:space="0" w:color="000000"/>
            </w:tcBorders>
            <w:vAlign w:val="center"/>
          </w:tcPr>
          <w:p w:rsidR="00EA4EDD" w:rsidRDefault="00EA4EDD" w:rsidP="00C135B2">
            <w:pPr>
              <w:spacing w:after="0" w:line="259" w:lineRule="auto"/>
              <w:ind w:left="42" w:firstLine="0"/>
              <w:jc w:val="center"/>
            </w:pPr>
          </w:p>
        </w:tc>
      </w:tr>
      <w:tr w:rsidR="00EA4EDD" w:rsidTr="00C135B2">
        <w:trPr>
          <w:trHeight w:val="518"/>
        </w:trPr>
        <w:tc>
          <w:tcPr>
            <w:tcW w:w="2726" w:type="dxa"/>
            <w:tcBorders>
              <w:top w:val="single" w:sz="12" w:space="0" w:color="000000"/>
              <w:left w:val="single" w:sz="9" w:space="0" w:color="000000"/>
              <w:bottom w:val="single" w:sz="12" w:space="0" w:color="000000"/>
              <w:right w:val="double" w:sz="6" w:space="0" w:color="000000"/>
            </w:tcBorders>
            <w:vAlign w:val="center"/>
          </w:tcPr>
          <w:p w:rsidR="00EA4EDD" w:rsidRDefault="00EA4EDD" w:rsidP="00C135B2">
            <w:pPr>
              <w:spacing w:after="0" w:line="259" w:lineRule="auto"/>
              <w:ind w:left="34" w:firstLine="0"/>
              <w:jc w:val="center"/>
            </w:pPr>
          </w:p>
        </w:tc>
        <w:tc>
          <w:tcPr>
            <w:tcW w:w="2731" w:type="dxa"/>
            <w:tcBorders>
              <w:top w:val="single" w:sz="12" w:space="0" w:color="000000"/>
              <w:left w:val="double" w:sz="6" w:space="0" w:color="000000"/>
              <w:bottom w:val="single" w:sz="12" w:space="0" w:color="000000"/>
              <w:right w:val="single" w:sz="12" w:space="0" w:color="000000"/>
            </w:tcBorders>
            <w:vAlign w:val="center"/>
          </w:tcPr>
          <w:p w:rsidR="00EA4EDD" w:rsidRDefault="00EA4EDD" w:rsidP="00C135B2">
            <w:pPr>
              <w:spacing w:after="0" w:line="259" w:lineRule="auto"/>
              <w:ind w:left="40" w:firstLine="0"/>
              <w:jc w:val="center"/>
            </w:pPr>
          </w:p>
        </w:tc>
        <w:tc>
          <w:tcPr>
            <w:tcW w:w="2731" w:type="dxa"/>
            <w:tcBorders>
              <w:top w:val="single" w:sz="12" w:space="0" w:color="000000"/>
              <w:left w:val="single" w:sz="12" w:space="0" w:color="000000"/>
              <w:bottom w:val="single" w:sz="12" w:space="0" w:color="000000"/>
              <w:right w:val="double" w:sz="6" w:space="0" w:color="000000"/>
            </w:tcBorders>
            <w:vAlign w:val="center"/>
          </w:tcPr>
          <w:p w:rsidR="00EA4EDD" w:rsidRDefault="00EA4EDD" w:rsidP="00C135B2">
            <w:pPr>
              <w:spacing w:after="0" w:line="259" w:lineRule="auto"/>
              <w:ind w:left="37" w:firstLine="0"/>
              <w:jc w:val="center"/>
            </w:pPr>
          </w:p>
        </w:tc>
        <w:tc>
          <w:tcPr>
            <w:tcW w:w="2728" w:type="dxa"/>
            <w:tcBorders>
              <w:top w:val="single" w:sz="12" w:space="0" w:color="000000"/>
              <w:left w:val="double" w:sz="6" w:space="0" w:color="000000"/>
              <w:bottom w:val="single" w:sz="12" w:space="0" w:color="000000"/>
              <w:right w:val="single" w:sz="10" w:space="0" w:color="000000"/>
            </w:tcBorders>
            <w:vAlign w:val="center"/>
          </w:tcPr>
          <w:p w:rsidR="00EA4EDD" w:rsidRDefault="00EA4EDD" w:rsidP="00C135B2">
            <w:pPr>
              <w:spacing w:after="0" w:line="259" w:lineRule="auto"/>
              <w:ind w:left="42" w:firstLine="0"/>
              <w:jc w:val="center"/>
            </w:pPr>
          </w:p>
        </w:tc>
      </w:tr>
      <w:tr w:rsidR="00EA4EDD" w:rsidTr="00C135B2">
        <w:trPr>
          <w:trHeight w:val="518"/>
        </w:trPr>
        <w:tc>
          <w:tcPr>
            <w:tcW w:w="2726" w:type="dxa"/>
            <w:tcBorders>
              <w:top w:val="single" w:sz="12" w:space="0" w:color="000000"/>
              <w:left w:val="single" w:sz="9" w:space="0" w:color="000000"/>
              <w:bottom w:val="single" w:sz="12" w:space="0" w:color="000000"/>
              <w:right w:val="double" w:sz="6" w:space="0" w:color="000000"/>
            </w:tcBorders>
            <w:vAlign w:val="center"/>
          </w:tcPr>
          <w:p w:rsidR="00EA4EDD" w:rsidRDefault="00EA4EDD" w:rsidP="00C135B2">
            <w:pPr>
              <w:spacing w:after="0" w:line="259" w:lineRule="auto"/>
              <w:ind w:left="34" w:firstLine="0"/>
              <w:jc w:val="center"/>
            </w:pPr>
          </w:p>
        </w:tc>
        <w:tc>
          <w:tcPr>
            <w:tcW w:w="2731" w:type="dxa"/>
            <w:tcBorders>
              <w:top w:val="single" w:sz="12" w:space="0" w:color="000000"/>
              <w:left w:val="double" w:sz="6" w:space="0" w:color="000000"/>
              <w:bottom w:val="single" w:sz="12" w:space="0" w:color="000000"/>
              <w:right w:val="single" w:sz="12" w:space="0" w:color="000000"/>
            </w:tcBorders>
            <w:vAlign w:val="center"/>
          </w:tcPr>
          <w:p w:rsidR="00EA4EDD" w:rsidRDefault="00EA4EDD" w:rsidP="00C135B2">
            <w:pPr>
              <w:spacing w:after="0" w:line="259" w:lineRule="auto"/>
              <w:ind w:left="40" w:firstLine="0"/>
              <w:jc w:val="center"/>
            </w:pPr>
          </w:p>
        </w:tc>
        <w:tc>
          <w:tcPr>
            <w:tcW w:w="2731" w:type="dxa"/>
            <w:tcBorders>
              <w:top w:val="single" w:sz="12" w:space="0" w:color="000000"/>
              <w:left w:val="single" w:sz="12" w:space="0" w:color="000000"/>
              <w:bottom w:val="single" w:sz="12" w:space="0" w:color="000000"/>
              <w:right w:val="double" w:sz="6" w:space="0" w:color="000000"/>
            </w:tcBorders>
            <w:vAlign w:val="center"/>
          </w:tcPr>
          <w:p w:rsidR="00EA4EDD" w:rsidRDefault="00EA4EDD" w:rsidP="00C135B2">
            <w:pPr>
              <w:spacing w:after="0" w:line="259" w:lineRule="auto"/>
              <w:ind w:left="37" w:firstLine="0"/>
              <w:jc w:val="center"/>
            </w:pPr>
          </w:p>
        </w:tc>
        <w:tc>
          <w:tcPr>
            <w:tcW w:w="2728" w:type="dxa"/>
            <w:tcBorders>
              <w:top w:val="single" w:sz="12" w:space="0" w:color="000000"/>
              <w:left w:val="double" w:sz="6" w:space="0" w:color="000000"/>
              <w:bottom w:val="single" w:sz="12" w:space="0" w:color="000000"/>
              <w:right w:val="single" w:sz="10" w:space="0" w:color="000000"/>
            </w:tcBorders>
            <w:vAlign w:val="center"/>
          </w:tcPr>
          <w:p w:rsidR="00EA4EDD" w:rsidRDefault="00EA4EDD" w:rsidP="00C135B2">
            <w:pPr>
              <w:spacing w:after="0" w:line="259" w:lineRule="auto"/>
              <w:ind w:left="42" w:firstLine="0"/>
              <w:jc w:val="center"/>
            </w:pPr>
            <w:bookmarkStart w:id="0" w:name="_GoBack"/>
            <w:bookmarkEnd w:id="0"/>
          </w:p>
        </w:tc>
      </w:tr>
      <w:tr w:rsidR="00EA4EDD" w:rsidTr="00C135B2">
        <w:trPr>
          <w:trHeight w:val="518"/>
        </w:trPr>
        <w:tc>
          <w:tcPr>
            <w:tcW w:w="2726" w:type="dxa"/>
            <w:tcBorders>
              <w:top w:val="single" w:sz="12" w:space="0" w:color="000000"/>
              <w:left w:val="single" w:sz="9" w:space="0" w:color="000000"/>
              <w:bottom w:val="single" w:sz="12" w:space="0" w:color="000000"/>
              <w:right w:val="double" w:sz="6" w:space="0" w:color="000000"/>
            </w:tcBorders>
            <w:vAlign w:val="center"/>
          </w:tcPr>
          <w:p w:rsidR="00EA4EDD" w:rsidRDefault="00EA4EDD" w:rsidP="00C135B2">
            <w:pPr>
              <w:spacing w:after="0" w:line="259" w:lineRule="auto"/>
              <w:ind w:left="34" w:firstLine="0"/>
              <w:jc w:val="center"/>
            </w:pPr>
          </w:p>
        </w:tc>
        <w:tc>
          <w:tcPr>
            <w:tcW w:w="2731" w:type="dxa"/>
            <w:tcBorders>
              <w:top w:val="single" w:sz="12" w:space="0" w:color="000000"/>
              <w:left w:val="double" w:sz="6" w:space="0" w:color="000000"/>
              <w:bottom w:val="single" w:sz="12" w:space="0" w:color="000000"/>
              <w:right w:val="single" w:sz="12" w:space="0" w:color="000000"/>
            </w:tcBorders>
            <w:vAlign w:val="center"/>
          </w:tcPr>
          <w:p w:rsidR="00EA4EDD" w:rsidRDefault="00EA4EDD" w:rsidP="00C135B2">
            <w:pPr>
              <w:spacing w:after="0" w:line="259" w:lineRule="auto"/>
              <w:ind w:left="40" w:firstLine="0"/>
              <w:jc w:val="center"/>
            </w:pPr>
          </w:p>
        </w:tc>
        <w:tc>
          <w:tcPr>
            <w:tcW w:w="2731" w:type="dxa"/>
            <w:tcBorders>
              <w:top w:val="single" w:sz="12" w:space="0" w:color="000000"/>
              <w:left w:val="single" w:sz="12" w:space="0" w:color="000000"/>
              <w:bottom w:val="single" w:sz="12" w:space="0" w:color="000000"/>
              <w:right w:val="double" w:sz="6" w:space="0" w:color="000000"/>
            </w:tcBorders>
            <w:vAlign w:val="center"/>
          </w:tcPr>
          <w:p w:rsidR="00EA4EDD" w:rsidRDefault="00EA4EDD" w:rsidP="00C135B2">
            <w:pPr>
              <w:spacing w:after="0" w:line="259" w:lineRule="auto"/>
              <w:ind w:left="37" w:firstLine="0"/>
              <w:jc w:val="center"/>
            </w:pPr>
          </w:p>
        </w:tc>
        <w:tc>
          <w:tcPr>
            <w:tcW w:w="2728" w:type="dxa"/>
            <w:tcBorders>
              <w:top w:val="single" w:sz="12" w:space="0" w:color="000000"/>
              <w:left w:val="double" w:sz="6" w:space="0" w:color="000000"/>
              <w:bottom w:val="single" w:sz="12" w:space="0" w:color="000000"/>
              <w:right w:val="single" w:sz="10" w:space="0" w:color="000000"/>
            </w:tcBorders>
            <w:vAlign w:val="center"/>
          </w:tcPr>
          <w:p w:rsidR="00EA4EDD" w:rsidRDefault="00EA4EDD" w:rsidP="00C135B2">
            <w:pPr>
              <w:spacing w:after="0" w:line="259" w:lineRule="auto"/>
              <w:ind w:left="42" w:firstLine="0"/>
              <w:jc w:val="center"/>
            </w:pPr>
          </w:p>
        </w:tc>
      </w:tr>
      <w:tr w:rsidR="00EA4EDD" w:rsidTr="00C135B2">
        <w:trPr>
          <w:trHeight w:val="521"/>
        </w:trPr>
        <w:tc>
          <w:tcPr>
            <w:tcW w:w="2726" w:type="dxa"/>
            <w:tcBorders>
              <w:top w:val="single" w:sz="12" w:space="0" w:color="000000"/>
              <w:left w:val="single" w:sz="9" w:space="0" w:color="000000"/>
              <w:bottom w:val="single" w:sz="12" w:space="0" w:color="000000"/>
              <w:right w:val="double" w:sz="6" w:space="0" w:color="000000"/>
            </w:tcBorders>
            <w:vAlign w:val="center"/>
          </w:tcPr>
          <w:p w:rsidR="00EA4EDD" w:rsidRDefault="00EA4EDD" w:rsidP="00C135B2">
            <w:pPr>
              <w:spacing w:after="0" w:line="259" w:lineRule="auto"/>
              <w:ind w:left="34" w:firstLine="0"/>
              <w:jc w:val="center"/>
            </w:pPr>
          </w:p>
        </w:tc>
        <w:tc>
          <w:tcPr>
            <w:tcW w:w="2731" w:type="dxa"/>
            <w:tcBorders>
              <w:top w:val="single" w:sz="12" w:space="0" w:color="000000"/>
              <w:left w:val="double" w:sz="6" w:space="0" w:color="000000"/>
              <w:bottom w:val="single" w:sz="12" w:space="0" w:color="000000"/>
              <w:right w:val="single" w:sz="12" w:space="0" w:color="000000"/>
            </w:tcBorders>
            <w:vAlign w:val="center"/>
          </w:tcPr>
          <w:p w:rsidR="00EA4EDD" w:rsidRDefault="00EA4EDD" w:rsidP="00C135B2">
            <w:pPr>
              <w:spacing w:after="0" w:line="259" w:lineRule="auto"/>
              <w:ind w:left="40" w:firstLine="0"/>
              <w:jc w:val="center"/>
            </w:pPr>
          </w:p>
        </w:tc>
        <w:tc>
          <w:tcPr>
            <w:tcW w:w="2731" w:type="dxa"/>
            <w:tcBorders>
              <w:top w:val="single" w:sz="12" w:space="0" w:color="000000"/>
              <w:left w:val="single" w:sz="12" w:space="0" w:color="000000"/>
              <w:bottom w:val="single" w:sz="12" w:space="0" w:color="000000"/>
              <w:right w:val="double" w:sz="6" w:space="0" w:color="000000"/>
            </w:tcBorders>
            <w:vAlign w:val="center"/>
          </w:tcPr>
          <w:p w:rsidR="00EA4EDD" w:rsidRDefault="00EA4EDD" w:rsidP="00C135B2">
            <w:pPr>
              <w:spacing w:after="0" w:line="259" w:lineRule="auto"/>
              <w:ind w:left="37" w:firstLine="0"/>
              <w:jc w:val="center"/>
            </w:pPr>
          </w:p>
        </w:tc>
        <w:tc>
          <w:tcPr>
            <w:tcW w:w="2728" w:type="dxa"/>
            <w:tcBorders>
              <w:top w:val="single" w:sz="12" w:space="0" w:color="000000"/>
              <w:left w:val="double" w:sz="6" w:space="0" w:color="000000"/>
              <w:bottom w:val="single" w:sz="12" w:space="0" w:color="000000"/>
              <w:right w:val="single" w:sz="10" w:space="0" w:color="000000"/>
            </w:tcBorders>
            <w:vAlign w:val="center"/>
          </w:tcPr>
          <w:p w:rsidR="00EA4EDD" w:rsidRDefault="00EA4EDD" w:rsidP="00C135B2">
            <w:pPr>
              <w:spacing w:after="0" w:line="259" w:lineRule="auto"/>
              <w:ind w:left="42" w:firstLine="0"/>
              <w:jc w:val="center"/>
            </w:pPr>
          </w:p>
        </w:tc>
      </w:tr>
    </w:tbl>
    <w:p w:rsidR="00EA4EDD" w:rsidRDefault="00EA4EDD">
      <w:pPr>
        <w:spacing w:after="0" w:line="259" w:lineRule="auto"/>
        <w:ind w:left="0" w:firstLine="0"/>
      </w:pPr>
    </w:p>
    <w:p w:rsidR="00FE60F0" w:rsidRDefault="00FE60F0">
      <w:pPr>
        <w:ind w:left="-5"/>
      </w:pPr>
    </w:p>
    <w:p w:rsidR="00FE60F0" w:rsidRDefault="00FE60F0">
      <w:pPr>
        <w:ind w:left="-5"/>
      </w:pPr>
    </w:p>
    <w:p w:rsidR="00FE60F0" w:rsidRDefault="00FE60F0">
      <w:pPr>
        <w:ind w:left="-5"/>
      </w:pPr>
    </w:p>
    <w:p w:rsidR="00EA4EDD" w:rsidRDefault="00FE60F0">
      <w:pPr>
        <w:ind w:left="-5"/>
      </w:pPr>
      <w:r>
        <w:t xml:space="preserve">Le Prestataire va fournir les services suivants : </w:t>
      </w:r>
    </w:p>
    <w:p w:rsidR="00EA4EDD" w:rsidRDefault="00FE60F0">
      <w:pPr>
        <w:numPr>
          <w:ilvl w:val="0"/>
          <w:numId w:val="1"/>
        </w:numPr>
        <w:ind w:hanging="720"/>
      </w:pPr>
      <w:r>
        <w:t xml:space="preserve">entretien des ordinateurs et des imprimantes, </w:t>
      </w:r>
    </w:p>
    <w:p w:rsidR="00EA4EDD" w:rsidRDefault="00FE60F0">
      <w:pPr>
        <w:numPr>
          <w:ilvl w:val="0"/>
          <w:numId w:val="1"/>
        </w:numPr>
        <w:ind w:hanging="720"/>
      </w:pPr>
      <w:r>
        <w:t xml:space="preserve">vérification de leur sécurité (et notamment de la protection antivirus installée sur chacun d'eux), contrôle de l'absence de risque de panne ou de destruction de fichiers. </w:t>
      </w:r>
    </w:p>
    <w:p w:rsidR="00EA4EDD" w:rsidRDefault="00FE60F0">
      <w:pPr>
        <w:spacing w:after="19" w:line="259" w:lineRule="auto"/>
        <w:ind w:left="0" w:firstLine="0"/>
      </w:pPr>
      <w:r>
        <w:t xml:space="preserve"> </w:t>
      </w:r>
    </w:p>
    <w:p w:rsidR="00EA4EDD" w:rsidRDefault="00FE60F0">
      <w:pPr>
        <w:spacing w:after="0" w:line="259" w:lineRule="auto"/>
        <w:ind w:left="-5"/>
      </w:pPr>
      <w:r>
        <w:rPr>
          <w:b/>
          <w:sz w:val="28"/>
          <w:u w:val="single" w:color="000000"/>
        </w:rPr>
        <w:t>Article deux - Prix et modalités de paiement</w:t>
      </w:r>
      <w:r>
        <w:rPr>
          <w:b/>
          <w:sz w:val="28"/>
        </w:rPr>
        <w:t xml:space="preserve"> : </w:t>
      </w:r>
    </w:p>
    <w:p w:rsidR="00EA4EDD" w:rsidRDefault="00FE60F0">
      <w:pPr>
        <w:numPr>
          <w:ilvl w:val="0"/>
          <w:numId w:val="1"/>
        </w:numPr>
        <w:ind w:hanging="720"/>
      </w:pPr>
      <w:r>
        <w:t xml:space="preserve">Le Client est d'accord pour payer les prestations qui seront facturées en fonction d'un tarif horaire, selon le forfait de son choix. </w:t>
      </w:r>
    </w:p>
    <w:p w:rsidR="00EA4EDD" w:rsidRDefault="00FE60F0">
      <w:pPr>
        <w:ind w:left="-5"/>
      </w:pPr>
      <w:r>
        <w:t xml:space="preserve">Si le Prestataire doit engager des frais de séjour en hôtel, de déplacement ou de repas pour la mission, le Client s'engage à les rembourser sur présentation des justificatifs. </w:t>
      </w:r>
    </w:p>
    <w:p w:rsidR="00EA4EDD" w:rsidRDefault="00FE60F0">
      <w:pPr>
        <w:spacing w:after="19" w:line="259" w:lineRule="auto"/>
        <w:ind w:left="0" w:firstLine="0"/>
      </w:pPr>
      <w:r>
        <w:t xml:space="preserve"> </w:t>
      </w:r>
    </w:p>
    <w:p w:rsidR="00EA4EDD" w:rsidRDefault="00FE60F0">
      <w:pPr>
        <w:spacing w:after="0" w:line="259" w:lineRule="auto"/>
        <w:ind w:left="-5"/>
      </w:pPr>
      <w:r>
        <w:rPr>
          <w:b/>
          <w:sz w:val="28"/>
          <w:u w:val="single" w:color="000000"/>
        </w:rPr>
        <w:t>Article trois - Durée du contrat</w:t>
      </w:r>
      <w:r>
        <w:rPr>
          <w:b/>
          <w:sz w:val="28"/>
        </w:rPr>
        <w:t xml:space="preserve"> : </w:t>
      </w:r>
    </w:p>
    <w:p w:rsidR="00EA4EDD" w:rsidRDefault="00FE60F0">
      <w:pPr>
        <w:ind w:left="-5"/>
      </w:pPr>
      <w:r>
        <w:t xml:space="preserve">La durée pour laquelle le présent contrat est conclu, est </w:t>
      </w:r>
      <w:proofErr w:type="gramStart"/>
      <w:r>
        <w:t>fixé</w:t>
      </w:r>
      <w:proofErr w:type="gramEnd"/>
      <w:r>
        <w:t xml:space="preserve"> à un an à compter du jour de sa signature par les deux parties. </w:t>
      </w:r>
    </w:p>
    <w:p w:rsidR="00EA4EDD" w:rsidRDefault="00FE60F0">
      <w:pPr>
        <w:spacing w:after="19" w:line="259" w:lineRule="auto"/>
        <w:ind w:left="0" w:firstLine="0"/>
      </w:pPr>
      <w:r>
        <w:t xml:space="preserve"> </w:t>
      </w:r>
    </w:p>
    <w:p w:rsidR="00EA4EDD" w:rsidRDefault="00FE60F0">
      <w:pPr>
        <w:spacing w:after="0" w:line="259" w:lineRule="auto"/>
        <w:ind w:left="-5"/>
      </w:pPr>
      <w:r>
        <w:rPr>
          <w:b/>
          <w:sz w:val="28"/>
          <w:u w:val="single" w:color="000000"/>
        </w:rPr>
        <w:t>Article quatre A - Obligations du Prestataire</w:t>
      </w:r>
      <w:r>
        <w:rPr>
          <w:b/>
          <w:sz w:val="28"/>
        </w:rPr>
        <w:t xml:space="preserve"> : </w:t>
      </w:r>
    </w:p>
    <w:p w:rsidR="00EA4EDD" w:rsidRDefault="00FE60F0">
      <w:pPr>
        <w:ind w:left="-5"/>
      </w:pPr>
      <w:r>
        <w:t xml:space="preserve">Le Prestataire reconnaît que le client lui a donné une information complète sur ses besoins et sur les impératifs à respecter. Il s'engage à se conformer au règlement intérieur et aux consignes de sécurité applicables chez le Client. Enfin, il s’engage à observer la confidentialité la plus totale en ce qui concerne le contenu de la mission et toutes les informations ainsi que tous les documents que le Client lui aura communiqués. </w:t>
      </w:r>
    </w:p>
    <w:p w:rsidR="00EA4EDD" w:rsidRDefault="00FE60F0">
      <w:pPr>
        <w:spacing w:after="19" w:line="259" w:lineRule="auto"/>
        <w:ind w:left="0" w:firstLine="0"/>
      </w:pPr>
      <w:r>
        <w:t xml:space="preserve"> </w:t>
      </w:r>
    </w:p>
    <w:p w:rsidR="00EA4EDD" w:rsidRDefault="00FE60F0">
      <w:pPr>
        <w:spacing w:after="0" w:line="259" w:lineRule="auto"/>
        <w:ind w:left="-5"/>
      </w:pPr>
      <w:r>
        <w:rPr>
          <w:b/>
          <w:sz w:val="28"/>
          <w:u w:val="single" w:color="000000"/>
        </w:rPr>
        <w:t>Article quatre B - Obligations du Client</w:t>
      </w:r>
      <w:r>
        <w:rPr>
          <w:b/>
          <w:sz w:val="28"/>
        </w:rPr>
        <w:t xml:space="preserve"> : </w:t>
      </w:r>
    </w:p>
    <w:p w:rsidR="00EA4EDD" w:rsidRDefault="00FE60F0">
      <w:pPr>
        <w:ind w:left="-5"/>
      </w:pPr>
      <w:r>
        <w:t xml:space="preserve">Afin de permettre au Prestataire de réaliser la mission dans de bonnes conditions, le Client s’engage à lui remettre tous les documents nécessaires dans les meilleurs délais. En outre, il est tenu de laisser les collaborateurs du prestataire accéder aux locaux où se trouvent les ordinateurs et les imprimantes. D'autre part, il devra fournir au Prestataire les moyens matériels et l'assistance dont celui-ci pourrait avoir besoin notamment en mettant à sa disposition une ou plusieurs personnes qualifiées pour la réalisation des opérations de maintenance. </w:t>
      </w:r>
    </w:p>
    <w:p w:rsidR="00EA4EDD" w:rsidRDefault="00FE60F0">
      <w:pPr>
        <w:ind w:left="-5"/>
      </w:pPr>
      <w:r>
        <w:t xml:space="preserve">Enfin, il est tenu de veiller à ce que les installations électriques et le matériel soient conformes aux normes de sécurité afin que le Prestataire ne risque pas d'être victime d'un accident. </w:t>
      </w:r>
    </w:p>
    <w:p w:rsidR="00EA4EDD" w:rsidRDefault="00FE60F0">
      <w:pPr>
        <w:spacing w:after="19" w:line="259" w:lineRule="auto"/>
        <w:ind w:left="0" w:firstLine="0"/>
      </w:pPr>
      <w:r>
        <w:t xml:space="preserve"> </w:t>
      </w:r>
    </w:p>
    <w:p w:rsidR="00EA4EDD" w:rsidRDefault="00FE60F0">
      <w:pPr>
        <w:spacing w:after="0" w:line="259" w:lineRule="auto"/>
        <w:ind w:left="-5"/>
      </w:pPr>
      <w:r>
        <w:rPr>
          <w:b/>
          <w:sz w:val="28"/>
          <w:u w:val="single" w:color="000000"/>
        </w:rPr>
        <w:t>Article cinq - Responsabilité</w:t>
      </w:r>
      <w:r>
        <w:rPr>
          <w:b/>
          <w:sz w:val="28"/>
        </w:rPr>
        <w:t xml:space="preserve"> : </w:t>
      </w:r>
    </w:p>
    <w:p w:rsidR="00EA4EDD" w:rsidRDefault="00FE60F0">
      <w:pPr>
        <w:ind w:left="-5"/>
      </w:pPr>
      <w:r>
        <w:t xml:space="preserve">La responsabilité du Prestataire ne pourra pas être mise en cause dans les cas suivants : </w:t>
      </w:r>
    </w:p>
    <w:p w:rsidR="00EA4EDD" w:rsidRDefault="00FE60F0">
      <w:pPr>
        <w:numPr>
          <w:ilvl w:val="0"/>
          <w:numId w:val="2"/>
        </w:numPr>
        <w:ind w:hanging="720"/>
      </w:pPr>
      <w:r>
        <w:t xml:space="preserve">en cas de non-respect par le Client des obligations qui lui incombent, </w:t>
      </w:r>
    </w:p>
    <w:p w:rsidR="00EA4EDD" w:rsidRDefault="00FE60F0">
      <w:pPr>
        <w:numPr>
          <w:ilvl w:val="0"/>
          <w:numId w:val="2"/>
        </w:numPr>
        <w:ind w:hanging="720"/>
      </w:pPr>
      <w:r>
        <w:t xml:space="preserve">en cas de perte ou de destruction des fichiers du client qui ne résulterait pas d'une défaillance du prestataire dans l'exécution de sa mission, </w:t>
      </w:r>
    </w:p>
    <w:p w:rsidR="00EA4EDD" w:rsidRDefault="00FE60F0">
      <w:pPr>
        <w:numPr>
          <w:ilvl w:val="0"/>
          <w:numId w:val="2"/>
        </w:numPr>
        <w:ind w:hanging="720"/>
      </w:pPr>
      <w:r>
        <w:t xml:space="preserve">en cas de force majeure ou d'autres causes indépendantes de sa volonté. </w:t>
      </w:r>
    </w:p>
    <w:p w:rsidR="00EA4EDD" w:rsidRDefault="00FE60F0">
      <w:pPr>
        <w:spacing w:after="19" w:line="259" w:lineRule="auto"/>
        <w:ind w:left="0" w:firstLine="0"/>
      </w:pPr>
      <w:r>
        <w:t xml:space="preserve"> </w:t>
      </w:r>
    </w:p>
    <w:p w:rsidR="00EA4EDD" w:rsidRDefault="00FE60F0">
      <w:pPr>
        <w:spacing w:after="0" w:line="259" w:lineRule="auto"/>
        <w:ind w:left="-5"/>
      </w:pPr>
      <w:r>
        <w:rPr>
          <w:b/>
          <w:sz w:val="28"/>
          <w:u w:val="single" w:color="000000"/>
        </w:rPr>
        <w:t>Article six - Droit applicable et juridiction compétente</w:t>
      </w:r>
      <w:r>
        <w:rPr>
          <w:b/>
          <w:sz w:val="28"/>
        </w:rPr>
        <w:t xml:space="preserve"> : </w:t>
      </w:r>
    </w:p>
    <w:p w:rsidR="00EA4EDD" w:rsidRDefault="00FE60F0">
      <w:pPr>
        <w:ind w:left="-5"/>
      </w:pPr>
      <w:r>
        <w:t xml:space="preserve">Le présent contrat est assujetti au droit français. Tout litige qui résulterait de son exécution sera soumis aux tribunaux dont dépend le siège social du Prestataire. </w:t>
      </w:r>
    </w:p>
    <w:p w:rsidR="00EA4EDD" w:rsidRDefault="00FE60F0">
      <w:pPr>
        <w:spacing w:after="0" w:line="259" w:lineRule="auto"/>
        <w:ind w:left="0" w:firstLine="0"/>
      </w:pPr>
      <w:r>
        <w:t xml:space="preserve"> </w:t>
      </w:r>
    </w:p>
    <w:p w:rsidR="00EA4EDD" w:rsidRDefault="00FE60F0">
      <w:pPr>
        <w:ind w:left="-5" w:right="4785"/>
      </w:pPr>
      <w:r>
        <w:t xml:space="preserve">Fait le </w:t>
      </w:r>
      <w:r w:rsidR="00C135B2">
        <w:t xml:space="preserve">00/00/0000 en deux exemplaires à </w:t>
      </w:r>
    </w:p>
    <w:p w:rsidR="00FE60F0" w:rsidRDefault="00FE60F0">
      <w:pPr>
        <w:tabs>
          <w:tab w:val="center" w:pos="2694"/>
          <w:tab w:val="center" w:pos="8080"/>
        </w:tabs>
        <w:spacing w:after="0" w:line="259" w:lineRule="auto"/>
        <w:ind w:left="0" w:firstLine="0"/>
        <w:rPr>
          <w:rFonts w:ascii="Calibri" w:eastAsia="Calibri" w:hAnsi="Calibri" w:cs="Calibri"/>
          <w:sz w:val="22"/>
        </w:rPr>
      </w:pPr>
      <w:r>
        <w:rPr>
          <w:rFonts w:ascii="Calibri" w:eastAsia="Calibri" w:hAnsi="Calibri" w:cs="Calibri"/>
          <w:sz w:val="22"/>
        </w:rPr>
        <w:tab/>
      </w:r>
    </w:p>
    <w:p w:rsidR="00EA4EDD" w:rsidRDefault="00FE60F0">
      <w:pPr>
        <w:tabs>
          <w:tab w:val="center" w:pos="2694"/>
          <w:tab w:val="center" w:pos="8080"/>
        </w:tabs>
        <w:spacing w:after="0" w:line="259" w:lineRule="auto"/>
        <w:ind w:left="0" w:firstLine="0"/>
      </w:pPr>
      <w:r>
        <w:rPr>
          <w:rFonts w:ascii="Calibri" w:eastAsia="Calibri" w:hAnsi="Calibri" w:cs="Calibri"/>
          <w:sz w:val="22"/>
        </w:rPr>
        <w:tab/>
      </w:r>
      <w:r>
        <w:rPr>
          <w:sz w:val="22"/>
        </w:rPr>
        <w:t xml:space="preserve">Le Prestataire </w:t>
      </w:r>
      <w:r>
        <w:rPr>
          <w:sz w:val="22"/>
        </w:rPr>
        <w:tab/>
        <w:t xml:space="preserve">Le Client </w:t>
      </w:r>
    </w:p>
    <w:p w:rsidR="00EA4EDD" w:rsidRDefault="00FE60F0">
      <w:pPr>
        <w:spacing w:after="0" w:line="259" w:lineRule="auto"/>
        <w:ind w:left="0" w:firstLine="0"/>
      </w:pPr>
      <w:r>
        <w:t xml:space="preserve">                       </w:t>
      </w:r>
      <w:r>
        <w:tab/>
      </w:r>
      <w:r>
        <w:rPr>
          <w:sz w:val="22"/>
        </w:rPr>
        <w:t xml:space="preserve"> </w:t>
      </w:r>
    </w:p>
    <w:p w:rsidR="00EA4EDD" w:rsidRDefault="00FE60F0" w:rsidP="00FE60F0">
      <w:pPr>
        <w:ind w:left="1411" w:firstLine="713"/>
      </w:pPr>
      <w:r>
        <w:rPr>
          <w:noProof/>
          <w:lang w:val="fr-FR" w:eastAsia="fr-FR"/>
        </w:rPr>
        <w:drawing>
          <wp:anchor distT="0" distB="0" distL="114300" distR="114300" simplePos="0" relativeHeight="251658240" behindDoc="0" locked="0" layoutInCell="1" allowOverlap="0">
            <wp:simplePos x="0" y="0"/>
            <wp:positionH relativeFrom="column">
              <wp:posOffset>107315</wp:posOffset>
            </wp:positionH>
            <wp:positionV relativeFrom="paragraph">
              <wp:posOffset>-13970</wp:posOffset>
            </wp:positionV>
            <wp:extent cx="1095375" cy="571500"/>
            <wp:effectExtent l="0" t="0" r="9525" b="0"/>
            <wp:wrapNone/>
            <wp:docPr id="1066" name="Picture 1066"/>
            <wp:cNvGraphicFramePr/>
            <a:graphic xmlns:a="http://schemas.openxmlformats.org/drawingml/2006/main">
              <a:graphicData uri="http://schemas.openxmlformats.org/drawingml/2006/picture">
                <pic:pic xmlns:pic="http://schemas.openxmlformats.org/drawingml/2006/picture">
                  <pic:nvPicPr>
                    <pic:cNvPr id="1066" name="Picture 1066"/>
                    <pic:cNvPicPr/>
                  </pic:nvPicPr>
                  <pic:blipFill>
                    <a:blip r:embed="rId8"/>
                    <a:stretch>
                      <a:fillRect/>
                    </a:stretch>
                  </pic:blipFill>
                  <pic:spPr>
                    <a:xfrm>
                      <a:off x="0" y="0"/>
                      <a:ext cx="1095375" cy="571500"/>
                    </a:xfrm>
                    <a:prstGeom prst="rect">
                      <a:avLst/>
                    </a:prstGeom>
                  </pic:spPr>
                </pic:pic>
              </a:graphicData>
            </a:graphic>
          </wp:anchor>
        </w:drawing>
      </w:r>
      <w:r>
        <w:t xml:space="preserve">RGR Informatique,  </w:t>
      </w:r>
    </w:p>
    <w:p w:rsidR="00EA4EDD" w:rsidRDefault="00FE60F0" w:rsidP="00FE60F0">
      <w:pPr>
        <w:ind w:left="1411" w:firstLine="713"/>
      </w:pPr>
      <w:r>
        <w:t xml:space="preserve">200, Chemin de Mélèze  </w:t>
      </w:r>
    </w:p>
    <w:p w:rsidR="00FE60F0" w:rsidRDefault="00FE60F0">
      <w:pPr>
        <w:ind w:left="-5" w:right="6993"/>
      </w:pPr>
      <w:r>
        <w:t xml:space="preserve">                            </w:t>
      </w:r>
      <w:r>
        <w:tab/>
        <w:t>74250 Fillinges</w:t>
      </w:r>
    </w:p>
    <w:p w:rsidR="00EA4EDD" w:rsidRDefault="00FE60F0">
      <w:pPr>
        <w:ind w:left="-5" w:right="6993"/>
      </w:pPr>
      <w:r>
        <w:t xml:space="preserve">              </w:t>
      </w:r>
    </w:p>
    <w:p w:rsidR="00EA4EDD" w:rsidRDefault="00FE60F0" w:rsidP="00FE60F0">
      <w:pPr>
        <w:ind w:left="-5"/>
      </w:pPr>
      <w:r>
        <w:t>Raphaël-Gabriel Russo, Chef d’entreprise.</w:t>
      </w:r>
      <w:r>
        <w:rPr>
          <w:rFonts w:ascii="Arial" w:eastAsia="Arial" w:hAnsi="Arial" w:cs="Arial"/>
          <w:sz w:val="16"/>
        </w:rPr>
        <w:t xml:space="preserve"> </w:t>
      </w:r>
    </w:p>
    <w:sectPr w:rsidR="00EA4EDD" w:rsidSect="00FE60F0">
      <w:headerReference w:type="default" r:id="rId9"/>
      <w:footerReference w:type="default" r:id="rId10"/>
      <w:pgSz w:w="11906" w:h="16838"/>
      <w:pgMar w:top="262" w:right="626" w:bottom="173" w:left="566" w:header="227" w:footer="1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49B" w:rsidRDefault="002F749B" w:rsidP="002F749B">
      <w:pPr>
        <w:spacing w:after="0" w:line="240" w:lineRule="auto"/>
      </w:pPr>
      <w:r>
        <w:separator/>
      </w:r>
    </w:p>
  </w:endnote>
  <w:endnote w:type="continuationSeparator" w:id="0">
    <w:p w:rsidR="002F749B" w:rsidRDefault="002F749B" w:rsidP="002F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F0" w:rsidRDefault="00FE60F0" w:rsidP="002F749B">
    <w:pPr>
      <w:pStyle w:val="Pieddepage"/>
      <w:jc w:val="center"/>
      <w:rPr>
        <w:sz w:val="16"/>
        <w:szCs w:val="16"/>
      </w:rPr>
    </w:pPr>
    <w:r>
      <w:rPr>
        <w:b/>
        <w:bCs/>
        <w:sz w:val="16"/>
        <w:szCs w:val="16"/>
      </w:rPr>
      <w:t xml:space="preserve">RGR Informatique </w:t>
    </w:r>
    <w:r>
      <w:rPr>
        <w:sz w:val="16"/>
        <w:szCs w:val="16"/>
      </w:rPr>
      <w:t xml:space="preserve">- </w:t>
    </w:r>
    <w:r w:rsidR="007951DC">
      <w:rPr>
        <w:sz w:val="16"/>
        <w:szCs w:val="16"/>
      </w:rPr>
      <w:t>336</w:t>
    </w:r>
    <w:r>
      <w:rPr>
        <w:sz w:val="16"/>
        <w:szCs w:val="16"/>
      </w:rPr>
      <w:t xml:space="preserve">, </w:t>
    </w:r>
    <w:r w:rsidR="007951DC">
      <w:rPr>
        <w:sz w:val="16"/>
        <w:szCs w:val="16"/>
      </w:rPr>
      <w:t>Route d’Arpigny</w:t>
    </w:r>
    <w:r>
      <w:rPr>
        <w:sz w:val="16"/>
        <w:szCs w:val="16"/>
      </w:rPr>
      <w:t xml:space="preserve"> </w:t>
    </w:r>
    <w:r w:rsidR="003C3354">
      <w:rPr>
        <w:sz w:val="16"/>
        <w:szCs w:val="16"/>
      </w:rPr>
      <w:t>-</w:t>
    </w:r>
    <w:r>
      <w:rPr>
        <w:sz w:val="16"/>
        <w:szCs w:val="16"/>
      </w:rPr>
      <w:t xml:space="preserve"> 74250 Fillinges </w:t>
    </w:r>
  </w:p>
  <w:p w:rsidR="00FE60F0" w:rsidRDefault="00FE60F0" w:rsidP="002F749B">
    <w:pPr>
      <w:pStyle w:val="Pieddepage"/>
      <w:jc w:val="center"/>
      <w:rPr>
        <w:b/>
        <w:bCs/>
        <w:sz w:val="16"/>
        <w:szCs w:val="16"/>
      </w:rPr>
    </w:pPr>
    <w:r>
      <w:rPr>
        <w:b/>
        <w:bCs/>
        <w:sz w:val="16"/>
        <w:szCs w:val="16"/>
      </w:rPr>
      <w:t xml:space="preserve">DEPANNAGE - MAINTENANCE - FORMATION - CREATION SITE </w:t>
    </w:r>
  </w:p>
  <w:p w:rsidR="002F749B" w:rsidRPr="002F749B" w:rsidRDefault="00FE60F0" w:rsidP="002F749B">
    <w:pPr>
      <w:pStyle w:val="Pieddepage"/>
      <w:jc w:val="center"/>
    </w:pPr>
    <w:r>
      <w:rPr>
        <w:sz w:val="16"/>
        <w:szCs w:val="16"/>
      </w:rPr>
      <w:t>SIRET: 815 408 034 000 16 - N° TVA: FR 29 815408034 - Code APE: 9511Z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49B" w:rsidRDefault="002F749B" w:rsidP="002F749B">
      <w:pPr>
        <w:spacing w:after="0" w:line="240" w:lineRule="auto"/>
      </w:pPr>
      <w:r>
        <w:separator/>
      </w:r>
    </w:p>
  </w:footnote>
  <w:footnote w:type="continuationSeparator" w:id="0">
    <w:p w:rsidR="002F749B" w:rsidRDefault="002F749B" w:rsidP="002F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49B" w:rsidRDefault="002F749B" w:rsidP="002F749B">
    <w:pPr>
      <w:spacing w:after="0" w:line="240" w:lineRule="auto"/>
      <w:ind w:left="0" w:firstLine="0"/>
      <w:jc w:val="center"/>
    </w:pPr>
    <w:r>
      <w:rPr>
        <w:noProof/>
        <w:lang w:val="fr-FR" w:eastAsia="fr-FR"/>
      </w:rPr>
      <w:drawing>
        <wp:inline distT="0" distB="0" distL="0" distR="0" wp14:anchorId="4905B847" wp14:editId="7B7B666A">
          <wp:extent cx="1291590" cy="66992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
                  <a:stretch>
                    <a:fillRect/>
                  </a:stretch>
                </pic:blipFill>
                <pic:spPr>
                  <a:xfrm>
                    <a:off x="0" y="0"/>
                    <a:ext cx="1291590" cy="669925"/>
                  </a:xfrm>
                  <a:prstGeom prst="rect">
                    <a:avLst/>
                  </a:prstGeom>
                </pic:spPr>
              </pic:pic>
            </a:graphicData>
          </a:graphic>
        </wp:inline>
      </w:drawing>
    </w:r>
    <w:r>
      <w:rPr>
        <w:b/>
        <w:sz w:val="44"/>
      </w:rPr>
      <w:t xml:space="preserve">     Contrat de maintenance informatique</w:t>
    </w:r>
    <w:r>
      <w:rPr>
        <w:rFonts w:ascii="Arial" w:eastAsia="Arial" w:hAnsi="Arial" w:cs="Arial"/>
        <w:b/>
      </w:rPr>
      <w:t xml:space="preserve"> </w:t>
    </w:r>
  </w:p>
  <w:p w:rsidR="002F749B" w:rsidRDefault="002F74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0611"/>
    <w:multiLevelType w:val="hybridMultilevel"/>
    <w:tmpl w:val="F0C426FA"/>
    <w:lvl w:ilvl="0" w:tplc="B1382A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461F5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7CA4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7E280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E66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9A27D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2CD36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6AAF9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DE0D4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1285036"/>
    <w:multiLevelType w:val="hybridMultilevel"/>
    <w:tmpl w:val="DC5C7958"/>
    <w:lvl w:ilvl="0" w:tplc="861445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2274D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0EEE3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42B7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F660A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D412D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1E83E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FC980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26FB5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DD"/>
    <w:rsid w:val="002F749B"/>
    <w:rsid w:val="003C3354"/>
    <w:rsid w:val="005D5C5A"/>
    <w:rsid w:val="007951DC"/>
    <w:rsid w:val="00C135B2"/>
    <w:rsid w:val="00EA4EDD"/>
    <w:rsid w:val="00FE60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9A143A3-6E10-46A7-952D-BF05328E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0" w:hanging="10"/>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2F749B"/>
    <w:pPr>
      <w:tabs>
        <w:tab w:val="center" w:pos="4536"/>
        <w:tab w:val="right" w:pos="9072"/>
      </w:tabs>
      <w:spacing w:after="0" w:line="240" w:lineRule="auto"/>
    </w:pPr>
  </w:style>
  <w:style w:type="character" w:customStyle="1" w:styleId="En-tteCar">
    <w:name w:val="En-tête Car"/>
    <w:basedOn w:val="Policepardfaut"/>
    <w:link w:val="En-tte"/>
    <w:uiPriority w:val="99"/>
    <w:rsid w:val="002F749B"/>
    <w:rPr>
      <w:rFonts w:ascii="Times New Roman" w:eastAsia="Times New Roman" w:hAnsi="Times New Roman" w:cs="Times New Roman"/>
      <w:color w:val="000000"/>
      <w:sz w:val="24"/>
    </w:rPr>
  </w:style>
  <w:style w:type="paragraph" w:styleId="Pieddepage">
    <w:name w:val="footer"/>
    <w:basedOn w:val="Normal"/>
    <w:link w:val="PieddepageCar"/>
    <w:uiPriority w:val="99"/>
    <w:unhideWhenUsed/>
    <w:rsid w:val="002F74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749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4137-7DB8-486D-8D89-8FDFA1BC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566</Words>
  <Characters>3114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D</dc:creator>
  <cp:keywords/>
  <cp:lastModifiedBy>RGR Informatique</cp:lastModifiedBy>
  <cp:revision>6</cp:revision>
  <cp:lastPrinted>2016-01-21T06:57:00Z</cp:lastPrinted>
  <dcterms:created xsi:type="dcterms:W3CDTF">2016-01-21T06:40:00Z</dcterms:created>
  <dcterms:modified xsi:type="dcterms:W3CDTF">2017-09-14T12:03:00Z</dcterms:modified>
</cp:coreProperties>
</file>